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四川银行定开系列6个月17号净值型理财产品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四川银行定开系列6个月17号净值型理财产品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C1438121000187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2022-04-26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334,684,650.00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[2.25%-3.25%]/年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105.55%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四川银行-四川银行定开系列6个月17号净值型理财产品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12.21</w:t>
            </w:r>
            <w:bookmarkStart w:id="1" w:name="OLE_LINK7"/>
            <w:bookmarkEnd w:id="1"/>
            <w:bookmarkStart w:id="2" w:name="OLE_LINK4"/>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2,120,068.28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1,994,260.98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336,026,130.89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rPr>
                <w:rFonts w:hint="eastAsia" w:eastAsia="宋体"/>
                <w:lang w:val="en-US" w:eastAsia="zh-CN"/>
              </w:rPr>
            </w:pPr>
            <w:r>
              <w:rPr>
                <w:b w:val="0"/>
                <w:i w:val="0"/>
                <w:strike w:val="0"/>
                <w:u w:val="none"/>
              </w:rPr>
              <w:t>1.004</w:t>
            </w:r>
            <w:r>
              <w:rPr>
                <w:rFonts w:hint="eastAsia"/>
                <w:b w:val="0"/>
                <w:i w:val="0"/>
                <w:strike w:val="0"/>
                <w:u w:val="none"/>
                <w:lang w:val="en-US" w:eastAsia="zh-CN"/>
              </w:rPr>
              <w:t>0</w:t>
            </w:r>
            <w:bookmarkStart w:id="5" w:name="_GoBack"/>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336,026,130.89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1.1221</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272,172,631.33</w:t>
            </w:r>
          </w:p>
        </w:tc>
        <w:tc>
          <w:tcPr>
            <w:tcW w:w="1749" w:type="dxa"/>
            <w:shd w:val="clear" w:color="auto" w:fill="auto"/>
            <w:vAlign w:val="center"/>
          </w:tcPr>
          <w:p>
            <w:pPr>
              <w:jc w:val="right"/>
            </w:pPr>
            <w:r>
              <w:t>76.74</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252,093,519.00</w:t>
            </w:r>
          </w:p>
        </w:tc>
        <w:tc>
          <w:tcPr>
            <w:tcW w:w="1749" w:type="dxa"/>
            <w:shd w:val="clear" w:color="auto" w:fill="auto"/>
            <w:vAlign w:val="center"/>
          </w:tcPr>
          <w:p>
            <w:pPr>
              <w:jc w:val="right"/>
            </w:pPr>
            <w:r>
              <w:t>71.08</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20,079,112.33</w:t>
            </w:r>
          </w:p>
        </w:tc>
        <w:tc>
          <w:tcPr>
            <w:tcW w:w="1749" w:type="dxa"/>
            <w:shd w:val="clear" w:color="auto" w:fill="auto"/>
            <w:vAlign w:val="center"/>
          </w:tcPr>
          <w:p>
            <w:pPr>
              <w:jc w:val="right"/>
            </w:pPr>
            <w:r>
              <w:t>5.66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69,004,222.31</w:t>
            </w:r>
          </w:p>
        </w:tc>
        <w:tc>
          <w:tcPr>
            <w:tcW w:w="1749" w:type="dxa"/>
            <w:shd w:val="clear" w:color="auto" w:fill="auto"/>
            <w:vAlign w:val="center"/>
          </w:tcPr>
          <w:p>
            <w:pPr>
              <w:jc w:val="right"/>
            </w:pPr>
            <w:r>
              <w:t>19.46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922,154.72</w:t>
            </w:r>
          </w:p>
        </w:tc>
        <w:tc>
          <w:tcPr>
            <w:tcW w:w="1749" w:type="dxa"/>
            <w:shd w:val="clear" w:color="auto" w:fill="auto"/>
            <w:vAlign w:val="center"/>
          </w:tcPr>
          <w:p>
            <w:pPr>
              <w:jc w:val="right"/>
            </w:pPr>
            <w:r>
              <w:t>0.26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12,585,524.59</w:t>
            </w:r>
          </w:p>
        </w:tc>
        <w:tc>
          <w:tcPr>
            <w:tcW w:w="1749" w:type="dxa"/>
            <w:shd w:val="clear" w:color="auto" w:fill="auto"/>
            <w:vAlign w:val="center"/>
          </w:tcPr>
          <w:p>
            <w:pPr>
              <w:jc w:val="right"/>
            </w:pPr>
            <w:r>
              <w:t>3.55</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354,684,532.95</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GC007</w:t>
            </w:r>
          </w:p>
        </w:tc>
        <w:tc>
          <w:tcPr>
            <w:tcW w:w="2693" w:type="dxa"/>
            <w:shd w:val="clear" w:color="auto" w:fill="auto"/>
            <w:vAlign w:val="center"/>
          </w:tcPr>
          <w:p>
            <w:pPr>
              <w:jc w:val="right"/>
            </w:pPr>
            <w:r>
              <w:t>69,004,222.31</w:t>
            </w:r>
          </w:p>
        </w:tc>
        <w:tc>
          <w:tcPr>
            <w:tcW w:w="2431" w:type="dxa"/>
            <w:shd w:val="clear" w:color="auto" w:fill="auto"/>
            <w:vAlign w:val="center"/>
          </w:tcPr>
          <w:p>
            <w:pPr>
              <w:jc w:val="right"/>
            </w:pPr>
            <w:bookmarkStart w:id="3" w:name="OLE_LINK6"/>
            <w:bookmarkEnd w:id="3"/>
            <w:bookmarkStart w:id="4" w:name="OLE_LINK5"/>
            <w:bookmarkEnd w:id="4"/>
            <w:r>
              <w:rPr>
                <w:rFonts w:hint="eastAsia"/>
              </w:rPr>
              <w:t>20.54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25乐山国资PPN001B</w:t>
            </w:r>
          </w:p>
        </w:tc>
        <w:tc>
          <w:tcPr>
            <w:tcW w:w="2693" w:type="dxa"/>
            <w:shd w:val="clear" w:color="auto" w:fill="auto"/>
            <w:vAlign w:val="center"/>
          </w:tcPr>
          <w:p>
            <w:pPr>
              <w:ind w:hanging="1"/>
              <w:jc w:val="right"/>
            </w:pPr>
            <w:r>
              <w:rPr>
                <w:b w:val="0"/>
                <w:i w:val="0"/>
                <w:strike w:val="0"/>
                <w:u w:val="none"/>
              </w:rPr>
              <w:t>23,549,422.74</w:t>
            </w:r>
          </w:p>
        </w:tc>
        <w:tc>
          <w:tcPr>
            <w:tcW w:w="2431" w:type="dxa"/>
            <w:shd w:val="clear" w:color="auto" w:fill="auto"/>
            <w:vAlign w:val="center"/>
          </w:tcPr>
          <w:p>
            <w:pPr>
              <w:ind w:hanging="1"/>
              <w:jc w:val="right"/>
            </w:pPr>
            <w:r>
              <w:rPr>
                <w:rFonts w:hint="eastAsia"/>
                <w:b w:val="0"/>
                <w:i w:val="0"/>
                <w:strike w:val="0"/>
                <w:u w:val="none"/>
              </w:rPr>
              <w:t>7.01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25羊安02</w:t>
            </w:r>
          </w:p>
        </w:tc>
        <w:tc>
          <w:tcPr>
            <w:tcW w:w="2693" w:type="dxa"/>
            <w:shd w:val="clear" w:color="auto" w:fill="auto"/>
            <w:vAlign w:val="center"/>
          </w:tcPr>
          <w:p>
            <w:pPr>
              <w:ind w:hanging="1"/>
              <w:jc w:val="right"/>
            </w:pPr>
            <w:r>
              <w:rPr>
                <w:b w:val="0"/>
                <w:i w:val="0"/>
                <w:strike w:val="0"/>
                <w:u w:val="none"/>
              </w:rPr>
              <w:t>20,278,684.93</w:t>
            </w:r>
          </w:p>
        </w:tc>
        <w:tc>
          <w:tcPr>
            <w:tcW w:w="2431" w:type="dxa"/>
            <w:shd w:val="clear" w:color="auto" w:fill="auto"/>
            <w:vAlign w:val="center"/>
          </w:tcPr>
          <w:p>
            <w:pPr>
              <w:ind w:hanging="1"/>
              <w:jc w:val="right"/>
            </w:pPr>
            <w:r>
              <w:rPr>
                <w:rFonts w:hint="eastAsia"/>
                <w:b w:val="0"/>
                <w:i w:val="0"/>
                <w:strike w:val="0"/>
                <w:u w:val="none"/>
              </w:rPr>
              <w:t>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泸租03A2</w:t>
            </w:r>
          </w:p>
        </w:tc>
        <w:tc>
          <w:tcPr>
            <w:tcW w:w="2693" w:type="dxa"/>
            <w:shd w:val="clear" w:color="auto" w:fill="auto"/>
            <w:vAlign w:val="center"/>
          </w:tcPr>
          <w:p>
            <w:pPr>
              <w:ind w:hanging="1"/>
              <w:jc w:val="right"/>
            </w:pPr>
            <w:r>
              <w:rPr>
                <w:b w:val="0"/>
                <w:i w:val="0"/>
                <w:strike w:val="0"/>
                <w:u w:val="none"/>
              </w:rPr>
              <w:t>20,079,112.33</w:t>
            </w:r>
          </w:p>
        </w:tc>
        <w:tc>
          <w:tcPr>
            <w:tcW w:w="2431" w:type="dxa"/>
            <w:shd w:val="clear" w:color="auto" w:fill="auto"/>
            <w:vAlign w:val="center"/>
          </w:tcPr>
          <w:p>
            <w:pPr>
              <w:ind w:hanging="1"/>
              <w:jc w:val="right"/>
            </w:pPr>
            <w:r>
              <w:rPr>
                <w:rFonts w:hint="eastAsia"/>
                <w:b w:val="0"/>
                <w:i w:val="0"/>
                <w:strike w:val="0"/>
                <w:u w:val="none"/>
              </w:rPr>
              <w:t>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25东莞银行CD102</w:t>
            </w:r>
          </w:p>
        </w:tc>
        <w:tc>
          <w:tcPr>
            <w:tcW w:w="2693" w:type="dxa"/>
            <w:shd w:val="clear" w:color="auto" w:fill="auto"/>
            <w:vAlign w:val="center"/>
          </w:tcPr>
          <w:p>
            <w:pPr>
              <w:ind w:hanging="1"/>
              <w:jc w:val="right"/>
            </w:pPr>
            <w:r>
              <w:rPr>
                <w:b w:val="0"/>
                <w:i w:val="0"/>
                <w:strike w:val="0"/>
                <w:u w:val="none"/>
              </w:rPr>
              <w:t>19,881,583.34</w:t>
            </w:r>
          </w:p>
        </w:tc>
        <w:tc>
          <w:tcPr>
            <w:tcW w:w="2431" w:type="dxa"/>
            <w:shd w:val="clear" w:color="auto" w:fill="auto"/>
            <w:vAlign w:val="center"/>
          </w:tcPr>
          <w:p>
            <w:pPr>
              <w:ind w:hanging="1"/>
              <w:jc w:val="right"/>
            </w:pPr>
            <w:r>
              <w:rPr>
                <w:rFonts w:hint="eastAsia"/>
                <w:b w:val="0"/>
                <w:i w:val="0"/>
                <w:strike w:val="0"/>
                <w:u w:val="none"/>
              </w:rPr>
              <w:t>5.92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25秦农农商银行CD165</w:t>
            </w:r>
          </w:p>
        </w:tc>
        <w:tc>
          <w:tcPr>
            <w:tcW w:w="2693" w:type="dxa"/>
            <w:shd w:val="clear" w:color="auto" w:fill="auto"/>
            <w:vAlign w:val="center"/>
          </w:tcPr>
          <w:p>
            <w:pPr>
              <w:ind w:hanging="1"/>
              <w:jc w:val="right"/>
            </w:pPr>
            <w:r>
              <w:rPr>
                <w:b w:val="0"/>
                <w:i w:val="0"/>
                <w:strike w:val="0"/>
                <w:u w:val="none"/>
              </w:rPr>
              <w:t>19,878,499.29</w:t>
            </w:r>
          </w:p>
        </w:tc>
        <w:tc>
          <w:tcPr>
            <w:tcW w:w="2431" w:type="dxa"/>
            <w:shd w:val="clear" w:color="auto" w:fill="auto"/>
            <w:vAlign w:val="center"/>
          </w:tcPr>
          <w:p>
            <w:pPr>
              <w:ind w:hanging="1"/>
              <w:jc w:val="right"/>
            </w:pPr>
            <w:r>
              <w:rPr>
                <w:rFonts w:hint="eastAsia"/>
                <w:b w:val="0"/>
                <w:i w:val="0"/>
                <w:strike w:val="0"/>
                <w:u w:val="none"/>
              </w:rPr>
              <w:t>5.92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24泸投01</w:t>
            </w:r>
          </w:p>
        </w:tc>
        <w:tc>
          <w:tcPr>
            <w:tcW w:w="2693" w:type="dxa"/>
            <w:shd w:val="clear" w:color="auto" w:fill="auto"/>
            <w:vAlign w:val="center"/>
          </w:tcPr>
          <w:p>
            <w:pPr>
              <w:ind w:hanging="1"/>
              <w:jc w:val="right"/>
            </w:pPr>
            <w:r>
              <w:rPr>
                <w:b w:val="0"/>
                <w:i w:val="0"/>
                <w:strike w:val="0"/>
                <w:u w:val="none"/>
              </w:rPr>
              <w:t>15,553,615.07</w:t>
            </w:r>
          </w:p>
        </w:tc>
        <w:tc>
          <w:tcPr>
            <w:tcW w:w="2431" w:type="dxa"/>
            <w:shd w:val="clear" w:color="auto" w:fill="auto"/>
            <w:vAlign w:val="center"/>
          </w:tcPr>
          <w:p>
            <w:pPr>
              <w:ind w:hanging="1"/>
              <w:jc w:val="right"/>
            </w:pPr>
            <w:r>
              <w:rPr>
                <w:rFonts w:hint="eastAsia"/>
                <w:b w:val="0"/>
                <w:i w:val="0"/>
                <w:strike w:val="0"/>
                <w:u w:val="none"/>
              </w:rPr>
              <w:t>4.63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25秦农农商银行CD264</w:t>
            </w:r>
          </w:p>
        </w:tc>
        <w:tc>
          <w:tcPr>
            <w:tcW w:w="2693" w:type="dxa"/>
            <w:shd w:val="clear" w:color="auto" w:fill="auto"/>
            <w:vAlign w:val="center"/>
          </w:tcPr>
          <w:p>
            <w:pPr>
              <w:ind w:hanging="1"/>
              <w:jc w:val="right"/>
            </w:pPr>
            <w:r>
              <w:rPr>
                <w:b w:val="0"/>
                <w:i w:val="0"/>
                <w:strike w:val="0"/>
                <w:u w:val="none"/>
              </w:rPr>
              <w:t>14,827,076.14</w:t>
            </w:r>
          </w:p>
        </w:tc>
        <w:tc>
          <w:tcPr>
            <w:tcW w:w="2431" w:type="dxa"/>
            <w:shd w:val="clear" w:color="auto" w:fill="auto"/>
            <w:vAlign w:val="center"/>
          </w:tcPr>
          <w:p>
            <w:pPr>
              <w:ind w:hanging="1"/>
              <w:jc w:val="right"/>
            </w:pPr>
            <w:r>
              <w:rPr>
                <w:rFonts w:hint="eastAsia"/>
                <w:b w:val="0"/>
                <w:i w:val="0"/>
                <w:strike w:val="0"/>
                <w:u w:val="none"/>
              </w:rPr>
              <w:t>4.41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24郫国投MTN002</w:t>
            </w:r>
          </w:p>
        </w:tc>
        <w:tc>
          <w:tcPr>
            <w:tcW w:w="2693" w:type="dxa"/>
            <w:shd w:val="clear" w:color="auto" w:fill="auto"/>
            <w:vAlign w:val="center"/>
          </w:tcPr>
          <w:p>
            <w:pPr>
              <w:ind w:hanging="1"/>
              <w:jc w:val="right"/>
            </w:pPr>
            <w:r>
              <w:rPr>
                <w:b w:val="0"/>
                <w:i w:val="0"/>
                <w:strike w:val="0"/>
                <w:u w:val="none"/>
              </w:rPr>
              <w:t>14,810,542.47</w:t>
            </w:r>
          </w:p>
        </w:tc>
        <w:tc>
          <w:tcPr>
            <w:tcW w:w="2431" w:type="dxa"/>
            <w:shd w:val="clear" w:color="auto" w:fill="auto"/>
            <w:vAlign w:val="center"/>
          </w:tcPr>
          <w:p>
            <w:pPr>
              <w:ind w:hanging="1"/>
              <w:jc w:val="right"/>
            </w:pPr>
            <w:r>
              <w:rPr>
                <w:rFonts w:hint="eastAsia"/>
                <w:b w:val="0"/>
                <w:i w:val="0"/>
                <w:strike w:val="0"/>
                <w:u w:val="none"/>
              </w:rPr>
              <w:t>4.41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24龙驰01</w:t>
            </w:r>
          </w:p>
        </w:tc>
        <w:tc>
          <w:tcPr>
            <w:tcW w:w="2693" w:type="dxa"/>
            <w:shd w:val="clear" w:color="auto" w:fill="auto"/>
            <w:vAlign w:val="center"/>
          </w:tcPr>
          <w:p>
            <w:pPr>
              <w:ind w:hanging="1"/>
              <w:jc w:val="right"/>
            </w:pPr>
            <w:r>
              <w:rPr>
                <w:b w:val="0"/>
                <w:i w:val="0"/>
                <w:strike w:val="0"/>
                <w:u w:val="none"/>
              </w:rPr>
              <w:t>12,745,035.62</w:t>
            </w:r>
          </w:p>
        </w:tc>
        <w:tc>
          <w:tcPr>
            <w:tcW w:w="2431" w:type="dxa"/>
            <w:shd w:val="clear" w:color="auto" w:fill="auto"/>
            <w:vAlign w:val="center"/>
          </w:tcPr>
          <w:p>
            <w:pPr>
              <w:ind w:hanging="1"/>
              <w:jc w:val="right"/>
            </w:pPr>
            <w:r>
              <w:rPr>
                <w:rFonts w:hint="eastAsia"/>
                <w:b w:val="0"/>
                <w:i w:val="0"/>
                <w:strike w:val="0"/>
                <w:u w:val="none"/>
              </w:rPr>
              <w:t>3.79</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34A5055"/>
    <w:rsid w:val="250932D9"/>
    <w:rsid w:val="2A3533AD"/>
    <w:rsid w:val="30D863E3"/>
    <w:rsid w:val="35706056"/>
    <w:rsid w:val="35844C1F"/>
    <w:rsid w:val="378A66D0"/>
    <w:rsid w:val="46050EA9"/>
    <w:rsid w:val="49D862C5"/>
    <w:rsid w:val="4B474E5A"/>
    <w:rsid w:val="51E06E0A"/>
    <w:rsid w:val="53167101"/>
    <w:rsid w:val="5B5FA6DC"/>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177</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2026-01-12T11:20:27Z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14765FD4CE9F40F98AAB617A2FEDB264</vt:lpwstr>
  </property>
</Properties>
</file>