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四川银行定开系列3个月13号净值型理财产品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552,244,200.00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9.36</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5,120,741.71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5,399,245.49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552,410,629.76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552,410,629.76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1.0936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369,450,979.30</w:t>
            </w:r>
          </w:p>
        </w:tc>
        <w:tc>
          <w:tcPr>
            <w:tcW w:w="1749" w:type="dxa"/>
            <w:shd w:val="clear" w:color="auto" w:fill="auto"/>
            <w:vAlign w:val="center"/>
          </w:tcPr>
          <w:p>
            <w:pPr>
              <w:jc w:val="right"/>
            </w:pPr>
            <w:r>
              <w:t>66.48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369,450,979.30</w:t>
            </w:r>
          </w:p>
        </w:tc>
        <w:tc>
          <w:tcPr>
            <w:tcW w:w="1749" w:type="dxa"/>
            <w:shd w:val="clear" w:color="auto" w:fill="auto"/>
            <w:vAlign w:val="center"/>
          </w:tcPr>
          <w:p>
            <w:pPr>
              <w:jc w:val="right"/>
            </w:pPr>
            <w:r>
              <w:t>66.48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101,030,940.24</w:t>
            </w:r>
          </w:p>
        </w:tc>
        <w:tc>
          <w:tcPr>
            <w:tcW w:w="1749" w:type="dxa"/>
            <w:shd w:val="clear" w:color="auto" w:fill="auto"/>
            <w:vAlign w:val="center"/>
          </w:tcPr>
          <w:p>
            <w:pPr>
              <w:jc w:val="right"/>
            </w:pPr>
            <w:r>
              <w:t>18.18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85,170,390.16</w:t>
            </w:r>
          </w:p>
        </w:tc>
        <w:tc>
          <w:tcPr>
            <w:tcW w:w="1749" w:type="dxa"/>
            <w:shd w:val="clear" w:color="auto" w:fill="auto"/>
            <w:vAlign w:val="center"/>
          </w:tcPr>
          <w:p>
            <w:pPr>
              <w:jc w:val="right"/>
            </w:pPr>
            <w:r>
              <w:t>15.33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76,936.81</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555,729,246.51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101,030,940.24</w:t>
            </w:r>
          </w:p>
        </w:tc>
        <w:tc>
          <w:tcPr>
            <w:tcW w:w="2431" w:type="dxa"/>
            <w:shd w:val="clear" w:color="auto" w:fill="auto"/>
            <w:vAlign w:val="center"/>
          </w:tcPr>
          <w:p>
            <w:pPr>
              <w:jc w:val="right"/>
            </w:pPr>
            <w:bookmarkStart w:id="3" w:name="OLE_LINK6"/>
            <w:bookmarkEnd w:id="3"/>
            <w:bookmarkStart w:id="4" w:name="OLE_LINK5"/>
            <w:bookmarkEnd w:id="4"/>
            <w:r>
              <w:rPr>
                <w:rFonts w:hint="eastAsia"/>
              </w:rPr>
              <w:t>18.29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41,734,958.90</w:t>
            </w:r>
          </w:p>
        </w:tc>
        <w:tc>
          <w:tcPr>
            <w:tcW w:w="2431" w:type="dxa"/>
            <w:shd w:val="clear" w:color="auto" w:fill="auto"/>
            <w:vAlign w:val="center"/>
          </w:tcPr>
          <w:p>
            <w:pPr>
              <w:ind w:hanging="1"/>
              <w:jc w:val="right"/>
            </w:pPr>
            <w:r>
              <w:rPr>
                <w:rFonts w:hint="eastAsia"/>
                <w:b w:val="0"/>
                <w:i w:val="0"/>
                <w:strike w:val="0"/>
                <w:u w:val="none"/>
              </w:rPr>
              <w:t>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22温国01</w:t>
            </w:r>
          </w:p>
        </w:tc>
        <w:tc>
          <w:tcPr>
            <w:tcW w:w="2693" w:type="dxa"/>
            <w:shd w:val="clear" w:color="auto" w:fill="auto"/>
            <w:vAlign w:val="center"/>
          </w:tcPr>
          <w:p>
            <w:pPr>
              <w:ind w:hanging="1"/>
              <w:jc w:val="right"/>
            </w:pPr>
            <w:r>
              <w:rPr>
                <w:b w:val="0"/>
                <w:i w:val="0"/>
                <w:strike w:val="0"/>
                <w:u w:val="none"/>
              </w:rPr>
              <w:t>21,775,964.38</w:t>
            </w:r>
          </w:p>
        </w:tc>
        <w:tc>
          <w:tcPr>
            <w:tcW w:w="2431" w:type="dxa"/>
            <w:shd w:val="clear" w:color="auto" w:fill="auto"/>
            <w:vAlign w:val="center"/>
          </w:tcPr>
          <w:p>
            <w:pPr>
              <w:ind w:hanging="1"/>
              <w:jc w:val="right"/>
            </w:pPr>
            <w:r>
              <w:rPr>
                <w:rFonts w:hint="eastAsia"/>
                <w:b w:val="0"/>
                <w:i w:val="0"/>
                <w:strike w:val="0"/>
                <w:u w:val="none"/>
              </w:rPr>
              <w:t>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20,805,150.68</w:t>
            </w:r>
          </w:p>
        </w:tc>
        <w:tc>
          <w:tcPr>
            <w:tcW w:w="2431" w:type="dxa"/>
            <w:shd w:val="clear" w:color="auto" w:fill="auto"/>
            <w:vAlign w:val="center"/>
          </w:tcPr>
          <w:p>
            <w:pPr>
              <w:ind w:hanging="1"/>
              <w:jc w:val="right"/>
            </w:pPr>
            <w:r>
              <w:rPr>
                <w:rFonts w:hint="eastAsia"/>
                <w:b w:val="0"/>
                <w:i w:val="0"/>
                <w:strike w:val="0"/>
                <w:u w:val="none"/>
              </w:rPr>
              <w:t>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20,400,969.86</w:t>
            </w:r>
          </w:p>
        </w:tc>
        <w:tc>
          <w:tcPr>
            <w:tcW w:w="2431" w:type="dxa"/>
            <w:shd w:val="clear" w:color="auto" w:fill="auto"/>
            <w:vAlign w:val="center"/>
          </w:tcPr>
          <w:p>
            <w:pPr>
              <w:ind w:hanging="1"/>
              <w:jc w:val="right"/>
            </w:pPr>
            <w:r>
              <w:rPr>
                <w:rFonts w:hint="eastAsia"/>
                <w:b w:val="0"/>
                <w:i w:val="0"/>
                <w:strike w:val="0"/>
                <w:u w:val="none"/>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20,148,625.48</w:t>
            </w:r>
          </w:p>
        </w:tc>
        <w:tc>
          <w:tcPr>
            <w:tcW w:w="2431" w:type="dxa"/>
            <w:shd w:val="clear" w:color="auto" w:fill="auto"/>
            <w:vAlign w:val="center"/>
          </w:tcPr>
          <w:p>
            <w:pPr>
              <w:ind w:hanging="1"/>
              <w:jc w:val="right"/>
            </w:pPr>
            <w:r>
              <w:rPr>
                <w:rFonts w:hint="eastAsia"/>
                <w:b w:val="0"/>
                <w:i w:val="0"/>
                <w:strike w:val="0"/>
                <w:u w:val="none"/>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19,990,136.99</w:t>
            </w:r>
          </w:p>
        </w:tc>
        <w:tc>
          <w:tcPr>
            <w:tcW w:w="2431" w:type="dxa"/>
            <w:shd w:val="clear" w:color="auto" w:fill="auto"/>
            <w:vAlign w:val="center"/>
          </w:tcPr>
          <w:p>
            <w:pPr>
              <w:ind w:hanging="1"/>
              <w:jc w:val="right"/>
            </w:pPr>
            <w:r>
              <w:rPr>
                <w:rFonts w:hint="eastAsia"/>
                <w:b w:val="0"/>
                <w:i w:val="0"/>
                <w:strike w:val="0"/>
                <w:u w:val="none"/>
              </w:rPr>
              <w:t>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pPr>
              <w:ind w:hanging="1"/>
              <w:jc w:val="right"/>
            </w:pPr>
            <w:r>
              <w:rPr>
                <w:b w:val="0"/>
                <w:i w:val="0"/>
                <w:strike w:val="0"/>
                <w:u w:val="none"/>
              </w:rPr>
              <w:t>19,713,049.42</w:t>
            </w:r>
          </w:p>
        </w:tc>
        <w:tc>
          <w:tcPr>
            <w:tcW w:w="2431" w:type="dxa"/>
            <w:shd w:val="clear" w:color="auto" w:fill="auto"/>
            <w:vAlign w:val="center"/>
          </w:tcPr>
          <w:p>
            <w:pPr>
              <w:ind w:hanging="1"/>
              <w:jc w:val="right"/>
            </w:pPr>
            <w:r>
              <w:rPr>
                <w:rFonts w:hint="eastAsia"/>
                <w:b w:val="0"/>
                <w:i w:val="0"/>
                <w:strike w:val="0"/>
                <w:u w:val="none"/>
              </w:rPr>
              <w:t>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24新津城乡MTN001B</w:t>
            </w:r>
          </w:p>
        </w:tc>
        <w:tc>
          <w:tcPr>
            <w:tcW w:w="2693" w:type="dxa"/>
            <w:shd w:val="clear" w:color="auto" w:fill="auto"/>
            <w:vAlign w:val="center"/>
          </w:tcPr>
          <w:p>
            <w:pPr>
              <w:ind w:hanging="1"/>
              <w:jc w:val="right"/>
            </w:pPr>
            <w:r>
              <w:rPr>
                <w:b w:val="0"/>
                <w:i w:val="0"/>
                <w:strike w:val="0"/>
                <w:u w:val="none"/>
              </w:rPr>
              <w:t>18,574,116.16</w:t>
            </w:r>
          </w:p>
        </w:tc>
        <w:tc>
          <w:tcPr>
            <w:tcW w:w="2431" w:type="dxa"/>
            <w:shd w:val="clear" w:color="auto" w:fill="auto"/>
            <w:vAlign w:val="center"/>
          </w:tcPr>
          <w:p>
            <w:pPr>
              <w:ind w:hanging="1"/>
              <w:jc w:val="right"/>
            </w:pPr>
            <w:r>
              <w:rPr>
                <w:rFonts w:hint="eastAsia"/>
                <w:b w:val="0"/>
                <w:i w:val="0"/>
                <w:strike w:val="0"/>
                <w:u w:val="none"/>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24秦农农商银行CD295</w:t>
            </w:r>
          </w:p>
        </w:tc>
        <w:tc>
          <w:tcPr>
            <w:tcW w:w="2693" w:type="dxa"/>
            <w:shd w:val="clear" w:color="auto" w:fill="auto"/>
            <w:vAlign w:val="center"/>
          </w:tcPr>
          <w:p>
            <w:pPr>
              <w:ind w:hanging="1"/>
              <w:jc w:val="right"/>
            </w:pPr>
            <w:r>
              <w:rPr>
                <w:b w:val="0"/>
                <w:i w:val="0"/>
                <w:strike w:val="0"/>
                <w:u w:val="none"/>
              </w:rPr>
              <w:t>14,939,705.38</w:t>
            </w:r>
          </w:p>
        </w:tc>
        <w:tc>
          <w:tcPr>
            <w:tcW w:w="2431" w:type="dxa"/>
            <w:shd w:val="clear" w:color="auto" w:fill="auto"/>
            <w:vAlign w:val="center"/>
          </w:tcPr>
          <w:p>
            <w:pPr>
              <w:ind w:hanging="1"/>
              <w:jc w:val="right"/>
            </w:pPr>
            <w:r>
              <w:rPr>
                <w:rFonts w:hint="eastAsia"/>
                <w:b w:val="0"/>
                <w:i w:val="0"/>
                <w:strike w:val="0"/>
                <w:u w:val="none"/>
              </w:rPr>
              <w:t>2.70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3FA291A"/>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2025-07-10T07:05:20Z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